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1B07D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温州医科大学附属第二医院</w:t>
      </w:r>
    </w:p>
    <w:p w14:paraId="58BD90E4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医院自行采购报价须知与技术规格要求</w:t>
      </w:r>
    </w:p>
    <w:p w14:paraId="135AAFD8">
      <w:pPr>
        <w:spacing w:before="156" w:beforeLines="50"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</w:t>
      </w:r>
      <w:r>
        <w:rPr>
          <w:b/>
          <w:bCs/>
          <w:sz w:val="24"/>
          <w:szCs w:val="24"/>
        </w:rPr>
        <w:t>报价</w:t>
      </w:r>
      <w:r>
        <w:rPr>
          <w:rFonts w:hint="eastAsia"/>
          <w:b/>
          <w:bCs/>
          <w:sz w:val="24"/>
          <w:szCs w:val="24"/>
          <w:lang w:eastAsia="zh-CN"/>
        </w:rPr>
        <w:t>须知</w:t>
      </w:r>
      <w:r>
        <w:rPr>
          <w:rFonts w:hint="eastAsia"/>
          <w:b/>
          <w:bCs/>
          <w:sz w:val="24"/>
          <w:szCs w:val="24"/>
        </w:rPr>
        <w:t>：</w:t>
      </w:r>
    </w:p>
    <w:p w14:paraId="60DC1E99">
      <w:pPr>
        <w:pStyle w:val="12"/>
        <w:numPr>
          <w:ilvl w:val="-1"/>
          <w:numId w:val="0"/>
        </w:numPr>
        <w:spacing w:line="360" w:lineRule="auto"/>
        <w:ind w:left="0" w:firstLine="0" w:firstLineChars="0"/>
        <w:rPr>
          <w:b/>
          <w:bCs/>
          <w:sz w:val="21"/>
          <w:szCs w:val="21"/>
          <w:highlight w:val="none"/>
        </w:rPr>
      </w:pPr>
      <w:r>
        <w:rPr>
          <w:rFonts w:hint="eastAsia"/>
          <w:b/>
          <w:bCs/>
          <w:sz w:val="21"/>
          <w:szCs w:val="21"/>
          <w:highlight w:val="none"/>
        </w:rPr>
        <w:t>需于截止日期前递交报价资料至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后勤保障部</w:t>
      </w:r>
      <w:r>
        <w:rPr>
          <w:rFonts w:hint="eastAsia"/>
          <w:b/>
          <w:bCs/>
          <w:sz w:val="21"/>
          <w:szCs w:val="21"/>
          <w:highlight w:val="none"/>
        </w:rPr>
        <w:t>，所有资料均需加盖企业</w:t>
      </w:r>
      <w:r>
        <w:rPr>
          <w:rFonts w:hint="eastAsia"/>
          <w:b/>
          <w:bCs/>
          <w:sz w:val="21"/>
          <w:szCs w:val="21"/>
          <w:highlight w:val="none"/>
          <w:lang w:eastAsia="zh-CN"/>
        </w:rPr>
        <w:t>公章</w:t>
      </w:r>
      <w:r>
        <w:rPr>
          <w:rFonts w:hint="eastAsia"/>
          <w:b/>
          <w:bCs/>
          <w:sz w:val="21"/>
          <w:szCs w:val="21"/>
          <w:highlight w:val="none"/>
        </w:rPr>
        <w:t>，包括但不仅限于以下资料：</w:t>
      </w:r>
    </w:p>
    <w:p w14:paraId="06532B4B">
      <w:pPr>
        <w:spacing w:line="360" w:lineRule="auto"/>
        <w:rPr>
          <w:rFonts w:ascii="宋体" w:hAnsi="宋体"/>
          <w:b/>
          <w:bCs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sz w:val="21"/>
          <w:szCs w:val="21"/>
          <w:highlight w:val="none"/>
        </w:rPr>
        <w:t>1.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投标资料1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份（</w:t>
      </w:r>
      <w:r>
        <w:rPr>
          <w:rFonts w:hint="eastAsia"/>
          <w:b/>
          <w:bCs/>
          <w:sz w:val="21"/>
          <w:szCs w:val="21"/>
          <w:highlight w:val="none"/>
        </w:rPr>
        <w:t>密封加盖单位公章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）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含以下内容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：</w:t>
      </w:r>
    </w:p>
    <w:p w14:paraId="6E24E289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default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供应商营业执照复印件；</w:t>
      </w:r>
    </w:p>
    <w:p w14:paraId="0C19A1CD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法人身份证复印件。</w:t>
      </w:r>
    </w:p>
    <w:p w14:paraId="7E9EE82E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经办人身份证复印件和法人授权委托书（若是经办人需提供）。</w:t>
      </w:r>
    </w:p>
    <w:p w14:paraId="4C7BA17A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投标报价单，本次报价单价以综合单价投标，包含提供食堂采购信息化平台服务所需的一切费用，包括但不限于平台使用费、系统培训费、系统维护费、技术开发和升级、数据维护、税费、售后等。</w:t>
      </w:r>
    </w:p>
    <w:p w14:paraId="5B2F66B4"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/>
          <w:bCs/>
          <w:sz w:val="21"/>
          <w:szCs w:val="21"/>
          <w:highlight w:val="none"/>
        </w:rPr>
      </w:pPr>
      <w:r>
        <w:rPr>
          <w:rFonts w:ascii="宋体" w:hAnsi="宋体"/>
          <w:bCs/>
          <w:sz w:val="21"/>
          <w:szCs w:val="21"/>
          <w:highlight w:val="none"/>
        </w:rPr>
        <w:t>投标人针对报价需要说明的其他文件和说明（如有）。</w:t>
      </w:r>
    </w:p>
    <w:p w14:paraId="1AAA79D0">
      <w:pPr>
        <w:numPr>
          <w:ilvl w:val="-1"/>
          <w:numId w:val="0"/>
        </w:numPr>
        <w:spacing w:before="156" w:beforeLines="50" w:line="360" w:lineRule="auto"/>
        <w:ind w:firstLine="0"/>
        <w:rPr>
          <w:rFonts w:hint="eastAsia" w:ascii="Calibri" w:hAnsi="Calibri"/>
          <w:b w:val="0"/>
          <w:bCs w:val="0"/>
          <w:sz w:val="21"/>
          <w:szCs w:val="21"/>
          <w:highlight w:val="none"/>
        </w:rPr>
      </w:pP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val="en-US" w:eastAsia="zh-CN"/>
        </w:rPr>
        <w:t>注1：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</w:rPr>
        <w:t>以上要求的材料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val="en-US" w:eastAsia="zh-CN"/>
        </w:rPr>
        <w:t>须盖公章，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</w:rPr>
        <w:t>以纸质版的形式提交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eastAsia="zh-CN"/>
        </w:rPr>
        <w:t>。</w:t>
      </w:r>
    </w:p>
    <w:p w14:paraId="7E30524E">
      <w:pPr>
        <w:numPr>
          <w:ilvl w:val="-1"/>
          <w:numId w:val="0"/>
        </w:numPr>
        <w:spacing w:before="156" w:beforeLines="50" w:line="360" w:lineRule="auto"/>
        <w:ind w:firstLine="0"/>
        <w:rPr>
          <w:rFonts w:hint="eastAsia" w:ascii="Calibri" w:hAnsi="Calibri"/>
          <w:b w:val="0"/>
          <w:bCs w:val="0"/>
          <w:sz w:val="21"/>
          <w:szCs w:val="21"/>
          <w:highlight w:val="none"/>
        </w:rPr>
      </w:pP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val="en-US" w:eastAsia="zh-CN"/>
        </w:rPr>
        <w:t>注2：投标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</w:rPr>
        <w:t>文件的密封和标记：供应商应将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val="en-US" w:eastAsia="zh-CN"/>
        </w:rPr>
        <w:t>投标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</w:rPr>
        <w:t>文件包装密封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eastAsia="zh-CN"/>
        </w:rPr>
        <w:t>，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val="en-US" w:eastAsia="zh-CN"/>
        </w:rPr>
        <w:t>在投标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</w:rPr>
        <w:t>文件封面备注项目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  <w:lang w:val="en-US" w:eastAsia="zh-CN"/>
        </w:rPr>
        <w:t>名称</w:t>
      </w:r>
      <w:r>
        <w:rPr>
          <w:rFonts w:hint="eastAsia" w:ascii="Calibri" w:hAnsi="Calibri"/>
          <w:b w:val="0"/>
          <w:bCs w:val="0"/>
          <w:sz w:val="21"/>
          <w:szCs w:val="21"/>
          <w:highlight w:val="none"/>
        </w:rPr>
        <w:t>、公司联系人及联系方式。</w:t>
      </w:r>
    </w:p>
    <w:p w14:paraId="4CC6E94E">
      <w:pPr>
        <w:numPr>
          <w:ilvl w:val="-1"/>
          <w:numId w:val="0"/>
        </w:numPr>
        <w:spacing w:before="156" w:beforeLines="50" w:line="360" w:lineRule="auto"/>
        <w:ind w:firstLine="0"/>
        <w:rPr>
          <w:rFonts w:hint="eastAsia" w:ascii="Calibri" w:hAnsi="Calibri"/>
          <w:b/>
          <w:bCs/>
          <w:sz w:val="24"/>
          <w:szCs w:val="24"/>
          <w:highlight w:val="none"/>
        </w:rPr>
      </w:pPr>
    </w:p>
    <w:p w14:paraId="4EC66185">
      <w:pPr>
        <w:numPr>
          <w:ilvl w:val="-1"/>
          <w:numId w:val="0"/>
        </w:numPr>
        <w:spacing w:before="156" w:beforeLines="50" w:line="360" w:lineRule="auto"/>
        <w:ind w:firstLine="0"/>
        <w:rPr>
          <w:rFonts w:hint="eastAsia" w:ascii="Calibri" w:hAnsi="Calibri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Calibri" w:hAnsi="Calibri"/>
          <w:b/>
          <w:bCs/>
          <w:sz w:val="24"/>
          <w:szCs w:val="24"/>
          <w:highlight w:val="none"/>
        </w:rPr>
        <w:t>评标办法：本项目中标一家，</w:t>
      </w:r>
      <w:r>
        <w:rPr>
          <w:rFonts w:hint="eastAsia" w:ascii="Calibri" w:hAnsi="Calibri"/>
          <w:b/>
          <w:bCs/>
          <w:sz w:val="24"/>
          <w:szCs w:val="24"/>
          <w:highlight w:val="none"/>
          <w:lang w:val="en-US" w:eastAsia="zh-CN"/>
        </w:rPr>
        <w:t>低价为</w:t>
      </w:r>
      <w:r>
        <w:rPr>
          <w:rFonts w:hint="eastAsia" w:ascii="Calibri" w:hAnsi="Calibri"/>
          <w:b/>
          <w:bCs/>
          <w:sz w:val="24"/>
          <w:szCs w:val="24"/>
          <w:highlight w:val="none"/>
        </w:rPr>
        <w:t>中标供应商。</w:t>
      </w:r>
    </w:p>
    <w:p w14:paraId="430D53AA">
      <w:pPr>
        <w:numPr>
          <w:ilvl w:val="0"/>
          <w:numId w:val="0"/>
        </w:numPr>
        <w:spacing w:line="360" w:lineRule="auto"/>
        <w:rPr>
          <w:rFonts w:hint="eastAsia" w:ascii="宋体" w:hAnsi="宋体"/>
          <w:bCs/>
          <w:sz w:val="24"/>
          <w:szCs w:val="24"/>
          <w:highlight w:val="none"/>
        </w:rPr>
      </w:pPr>
    </w:p>
    <w:p w14:paraId="120234E6"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 w:eastAsia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  <w:highlight w:val="none"/>
        </w:rPr>
        <w:t>技术规格</w:t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及</w:t>
      </w:r>
      <w:r>
        <w:rPr>
          <w:rFonts w:hint="eastAsia"/>
          <w:b/>
          <w:bCs/>
          <w:sz w:val="24"/>
          <w:szCs w:val="24"/>
          <w:highlight w:val="none"/>
        </w:rPr>
        <w:t>要求</w:t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：</w:t>
      </w:r>
    </w:p>
    <w:p w14:paraId="269FA424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1.项目地址：温医大附二医龙湾院区、鹿城院区、瓯江口院区。</w:t>
      </w:r>
    </w:p>
    <w:p w14:paraId="0007FF5C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2.服务周期：2年，如服务协议期满，即视为协议完全履行完毕，双方的协议将自动终止。</w:t>
      </w:r>
    </w:p>
    <w:p w14:paraId="114F4CEB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3.项目具体需求：</w:t>
      </w:r>
    </w:p>
    <w:p w14:paraId="05CC1405">
      <w:pPr>
        <w:numPr>
          <w:ilvl w:val="0"/>
          <w:numId w:val="2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提供食品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采购平台信息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系统用户端通用功能使用权，支持采购人向平台系统提交采购需求，经采购人认可的相关供应商可在平台上进行自由竞价，对需求挂网、竞价、成交等各个采购环节实现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  <w:t>全流程电子化服务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。</w:t>
      </w:r>
    </w:p>
    <w:p w14:paraId="31E86F66">
      <w:pPr>
        <w:numPr>
          <w:ilvl w:val="0"/>
          <w:numId w:val="0"/>
        </w:numPr>
        <w:snapToGrid w:val="0"/>
        <w:spacing w:line="360" w:lineRule="auto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（2）负责平台项目前期的技术支持、售前支撑、需求分析、方案梳理等工作。</w:t>
      </w:r>
    </w:p>
    <w:p w14:paraId="7C802F18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（3）对实施的平台项目进行系统培训、操作指导、规范推广与应用、数据支持等工作。</w:t>
      </w:r>
    </w:p>
    <w:p w14:paraId="35EF8AC3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（4）开展平台后期的客户服务、技术答疑、技术开发、数据整合等工作。</w:t>
      </w:r>
    </w:p>
    <w:p w14:paraId="6D6560CC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（5）负责平台的系统维护、功能升级、数据维护等工作。</w:t>
      </w:r>
    </w:p>
    <w:p w14:paraId="71A0664A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（6）故障机制：针对可能出现的系统故障问题，乙方应当做好相应的应急预案。</w:t>
      </w:r>
    </w:p>
    <w:p w14:paraId="5348D5E6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（7）服务响应：提供法定工作日5×8小时的人员在线技术支持，乙方保证在接到技术求助电话或及时通讯消息后2小时内予以响应，无法电话或者远程解决的需现场解决，必须在4-6小时内到达现场，24小时内解决故障问题。</w:t>
      </w:r>
    </w:p>
    <w:p w14:paraId="30A661CF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（6）本次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食堂采购信息化平台服务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限价30000元。</w:t>
      </w:r>
    </w:p>
    <w:p w14:paraId="70EFE568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highlight w:val="none"/>
          <w:lang w:val="en-US" w:eastAsia="zh-CN"/>
        </w:rPr>
        <w:t>（7）供应商应具备该服务的能力。</w:t>
      </w:r>
    </w:p>
    <w:p w14:paraId="5B1AF384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4.平台服务费按年支付。</w:t>
      </w:r>
    </w:p>
    <w:p w14:paraId="72966CBE">
      <w:pPr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</w:p>
    <w:p w14:paraId="2B26FF05">
      <w:pPr>
        <w:pStyle w:val="11"/>
        <w:spacing w:line="360" w:lineRule="auto"/>
        <w:rPr>
          <w:rFonts w:hint="eastAsia"/>
          <w:highlight w:val="none"/>
        </w:rPr>
      </w:pPr>
    </w:p>
    <w:p w14:paraId="672B20E8">
      <w:pPr>
        <w:pStyle w:val="11"/>
        <w:spacing w:line="360" w:lineRule="auto"/>
        <w:rPr>
          <w:rFonts w:hint="eastAsia"/>
          <w:highlight w:val="none"/>
        </w:rPr>
      </w:pPr>
    </w:p>
    <w:p w14:paraId="713135EC">
      <w:pPr>
        <w:pStyle w:val="11"/>
        <w:spacing w:line="360" w:lineRule="auto"/>
        <w:rPr>
          <w:rFonts w:hint="eastAsia"/>
          <w:highlight w:val="none"/>
        </w:rPr>
      </w:pPr>
    </w:p>
    <w:p w14:paraId="7C242906">
      <w:pPr>
        <w:pStyle w:val="11"/>
        <w:spacing w:line="360" w:lineRule="auto"/>
        <w:rPr>
          <w:rFonts w:hint="eastAsia"/>
          <w:highlight w:val="none"/>
        </w:rPr>
      </w:pPr>
    </w:p>
    <w:p w14:paraId="2FC94310">
      <w:pPr>
        <w:pStyle w:val="11"/>
        <w:spacing w:line="360" w:lineRule="auto"/>
        <w:rPr>
          <w:rFonts w:hint="eastAsia"/>
          <w:highlight w:val="none"/>
        </w:rPr>
      </w:pPr>
    </w:p>
    <w:p w14:paraId="7DF8CDCA">
      <w:pPr>
        <w:pStyle w:val="11"/>
        <w:spacing w:line="360" w:lineRule="auto"/>
        <w:rPr>
          <w:rFonts w:hint="eastAsia"/>
          <w:highlight w:val="none"/>
        </w:rPr>
      </w:pPr>
    </w:p>
    <w:p w14:paraId="42A90F95">
      <w:pPr>
        <w:pStyle w:val="11"/>
        <w:spacing w:line="360" w:lineRule="auto"/>
        <w:rPr>
          <w:rFonts w:hint="eastAsia"/>
          <w:highlight w:val="none"/>
        </w:rPr>
      </w:pPr>
    </w:p>
    <w:p w14:paraId="58A3DC85">
      <w:pPr>
        <w:pStyle w:val="11"/>
        <w:spacing w:line="360" w:lineRule="auto"/>
        <w:rPr>
          <w:rFonts w:hint="eastAsia"/>
          <w:highlight w:val="none"/>
        </w:rPr>
      </w:pPr>
    </w:p>
    <w:p w14:paraId="1CB0A716">
      <w:pPr>
        <w:pStyle w:val="11"/>
        <w:spacing w:line="360" w:lineRule="auto"/>
        <w:rPr>
          <w:rFonts w:hint="eastAsia"/>
          <w:highlight w:val="none"/>
        </w:rPr>
      </w:pPr>
    </w:p>
    <w:p w14:paraId="0D36F49A">
      <w:pPr>
        <w:pStyle w:val="11"/>
        <w:spacing w:line="360" w:lineRule="auto"/>
        <w:rPr>
          <w:rFonts w:hint="eastAsia"/>
          <w:highlight w:val="none"/>
        </w:rPr>
      </w:pPr>
    </w:p>
    <w:p w14:paraId="0A427132">
      <w:pPr>
        <w:pStyle w:val="11"/>
        <w:spacing w:line="360" w:lineRule="auto"/>
        <w:rPr>
          <w:rFonts w:hint="eastAsia"/>
          <w:highlight w:val="none"/>
        </w:rPr>
      </w:pPr>
    </w:p>
    <w:p w14:paraId="06234158">
      <w:pPr>
        <w:pStyle w:val="11"/>
        <w:spacing w:line="360" w:lineRule="auto"/>
        <w:rPr>
          <w:rFonts w:hint="eastAsia"/>
          <w:highlight w:val="none"/>
        </w:rPr>
      </w:pPr>
    </w:p>
    <w:p w14:paraId="3440B2B3">
      <w:pPr>
        <w:pStyle w:val="11"/>
        <w:spacing w:line="360" w:lineRule="auto"/>
        <w:rPr>
          <w:rFonts w:hint="eastAsia"/>
          <w:highlight w:val="none"/>
        </w:rPr>
      </w:pPr>
    </w:p>
    <w:p w14:paraId="72DBA6AC">
      <w:pPr>
        <w:pStyle w:val="11"/>
        <w:rPr>
          <w:rFonts w:hint="eastAsia"/>
          <w:highlight w:val="none"/>
        </w:rPr>
      </w:pPr>
    </w:p>
    <w:p w14:paraId="1754F9F8">
      <w:pPr>
        <w:pStyle w:val="11"/>
        <w:rPr>
          <w:rFonts w:hint="eastAsia"/>
          <w:highlight w:val="none"/>
        </w:rPr>
      </w:pPr>
    </w:p>
    <w:p w14:paraId="5942C754">
      <w:pPr>
        <w:pStyle w:val="11"/>
        <w:rPr>
          <w:rFonts w:hint="eastAsia"/>
          <w:highlight w:val="none"/>
        </w:rPr>
      </w:pPr>
    </w:p>
    <w:p w14:paraId="7B8E9438">
      <w:pPr>
        <w:pStyle w:val="11"/>
        <w:rPr>
          <w:rFonts w:hint="eastAsia"/>
          <w:highlight w:val="none"/>
        </w:rPr>
      </w:pPr>
    </w:p>
    <w:p w14:paraId="49109A66">
      <w:pPr>
        <w:pStyle w:val="11"/>
        <w:rPr>
          <w:rFonts w:hint="eastAsia"/>
          <w:highlight w:val="none"/>
        </w:rPr>
      </w:pPr>
    </w:p>
    <w:p w14:paraId="4126EC0F">
      <w:pPr>
        <w:pStyle w:val="11"/>
        <w:rPr>
          <w:rFonts w:hint="eastAsia"/>
          <w:highlight w:val="none"/>
        </w:rPr>
      </w:pPr>
    </w:p>
    <w:p w14:paraId="6F0A3A51">
      <w:pPr>
        <w:pStyle w:val="11"/>
        <w:rPr>
          <w:rFonts w:hint="eastAsia"/>
          <w:highlight w:val="none"/>
        </w:rPr>
      </w:pPr>
    </w:p>
    <w:p w14:paraId="2DF541E3">
      <w:pPr>
        <w:pStyle w:val="11"/>
        <w:rPr>
          <w:rFonts w:hint="eastAsia"/>
          <w:highlight w:val="none"/>
        </w:rPr>
      </w:pPr>
    </w:p>
    <w:p w14:paraId="49422E2E">
      <w:pPr>
        <w:pStyle w:val="11"/>
        <w:rPr>
          <w:rFonts w:hint="eastAsia"/>
          <w:highlight w:val="none"/>
        </w:rPr>
      </w:pPr>
    </w:p>
    <w:p w14:paraId="2E32B1C7">
      <w:pPr>
        <w:pStyle w:val="11"/>
        <w:numPr>
          <w:ilvl w:val="0"/>
          <w:numId w:val="3"/>
        </w:numPr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highlight w:val="none"/>
          <w:lang w:val="en-US" w:eastAsia="zh-CN" w:bidi="ar-SA"/>
        </w:rPr>
        <w:t>报价单</w:t>
      </w:r>
    </w:p>
    <w:p w14:paraId="7C2F3006">
      <w:pPr>
        <w:pStyle w:val="11"/>
        <w:numPr>
          <w:ilvl w:val="0"/>
          <w:numId w:val="0"/>
        </w:numPr>
        <w:ind w:leftChars="0" w:right="181" w:rightChars="0"/>
        <w:jc w:val="center"/>
        <w:rPr>
          <w:rFonts w:hint="default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食堂采购信息化平台服务报价单</w:t>
      </w:r>
    </w:p>
    <w:tbl>
      <w:tblPr>
        <w:tblStyle w:val="8"/>
        <w:tblpPr w:leftFromText="180" w:rightFromText="180" w:vertAnchor="text" w:horzAnchor="page" w:tblpXSpec="center" w:tblpY="271"/>
        <w:tblOverlap w:val="never"/>
        <w:tblW w:w="7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085"/>
        <w:gridCol w:w="840"/>
        <w:gridCol w:w="645"/>
        <w:gridCol w:w="960"/>
        <w:gridCol w:w="855"/>
        <w:gridCol w:w="1278"/>
      </w:tblGrid>
      <w:tr w14:paraId="4FEF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558" w:type="dxa"/>
            <w:noWrap w:val="0"/>
            <w:vAlign w:val="center"/>
          </w:tcPr>
          <w:p w14:paraId="11ABA6F7"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</w:rPr>
              <w:t>序号</w:t>
            </w:r>
          </w:p>
        </w:tc>
        <w:tc>
          <w:tcPr>
            <w:tcW w:w="2085" w:type="dxa"/>
            <w:noWrap w:val="0"/>
            <w:vAlign w:val="center"/>
          </w:tcPr>
          <w:p w14:paraId="64DF51EF"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服务内容</w:t>
            </w:r>
          </w:p>
        </w:tc>
        <w:tc>
          <w:tcPr>
            <w:tcW w:w="840" w:type="dxa"/>
            <w:noWrap w:val="0"/>
            <w:vAlign w:val="center"/>
          </w:tcPr>
          <w:p w14:paraId="52A39829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单位</w:t>
            </w:r>
          </w:p>
        </w:tc>
        <w:tc>
          <w:tcPr>
            <w:tcW w:w="645" w:type="dxa"/>
            <w:noWrap w:val="0"/>
            <w:vAlign w:val="center"/>
          </w:tcPr>
          <w:p w14:paraId="1216FA7A">
            <w:pPr>
              <w:jc w:val="center"/>
              <w:rPr>
                <w:rFonts w:hint="eastAsia" w:ascii="宋体" w:hAnsi="宋体" w:cs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数量</w:t>
            </w:r>
          </w:p>
        </w:tc>
        <w:tc>
          <w:tcPr>
            <w:tcW w:w="960" w:type="dxa"/>
            <w:noWrap w:val="0"/>
            <w:vAlign w:val="center"/>
          </w:tcPr>
          <w:p w14:paraId="602C01D2">
            <w:pPr>
              <w:jc w:val="center"/>
              <w:rPr>
                <w:rFonts w:hint="default" w:ascii="宋体" w:hAnsi="宋体" w:cs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限价单价（元/2年）</w:t>
            </w:r>
          </w:p>
        </w:tc>
        <w:tc>
          <w:tcPr>
            <w:tcW w:w="855" w:type="dxa"/>
            <w:noWrap w:val="0"/>
            <w:vAlign w:val="center"/>
          </w:tcPr>
          <w:p w14:paraId="154944CE"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报价单价</w:t>
            </w: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（元/2年）</w:t>
            </w:r>
          </w:p>
        </w:tc>
        <w:tc>
          <w:tcPr>
            <w:tcW w:w="1278" w:type="dxa"/>
            <w:noWrap w:val="0"/>
            <w:vAlign w:val="center"/>
          </w:tcPr>
          <w:p w14:paraId="1246FC4C"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小计（</w:t>
            </w: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元/2年</w:t>
            </w: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）</w:t>
            </w:r>
          </w:p>
        </w:tc>
      </w:tr>
      <w:tr w14:paraId="0CBB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noWrap w:val="0"/>
            <w:vAlign w:val="center"/>
          </w:tcPr>
          <w:p w14:paraId="53E8AF37"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 w14:paraId="3FDABA8F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龙湾院区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食堂采购信息化平台服务</w:t>
            </w:r>
          </w:p>
        </w:tc>
        <w:tc>
          <w:tcPr>
            <w:tcW w:w="840" w:type="dxa"/>
            <w:noWrap w:val="0"/>
            <w:vAlign w:val="center"/>
          </w:tcPr>
          <w:p w14:paraId="565918CC"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项</w:t>
            </w:r>
          </w:p>
        </w:tc>
        <w:tc>
          <w:tcPr>
            <w:tcW w:w="645" w:type="dxa"/>
            <w:noWrap w:val="0"/>
            <w:vAlign w:val="center"/>
          </w:tcPr>
          <w:p w14:paraId="0E44903C">
            <w:pPr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2F2E0DAB">
            <w:pPr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855" w:type="dxa"/>
            <w:noWrap w:val="0"/>
            <w:vAlign w:val="center"/>
          </w:tcPr>
          <w:p w14:paraId="2140B538"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9264778"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 w14:paraId="70218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noWrap w:val="0"/>
            <w:vAlign w:val="center"/>
          </w:tcPr>
          <w:p w14:paraId="1330E2A2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2085" w:type="dxa"/>
            <w:noWrap w:val="0"/>
            <w:vAlign w:val="center"/>
          </w:tcPr>
          <w:p w14:paraId="5429C621">
            <w:pPr>
              <w:jc w:val="center"/>
              <w:rPr>
                <w:rFonts w:hint="default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鹿城院区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食堂采购信息化平台服务</w:t>
            </w:r>
          </w:p>
        </w:tc>
        <w:tc>
          <w:tcPr>
            <w:tcW w:w="840" w:type="dxa"/>
            <w:noWrap w:val="0"/>
            <w:vAlign w:val="center"/>
          </w:tcPr>
          <w:p w14:paraId="6610295D"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项</w:t>
            </w:r>
          </w:p>
        </w:tc>
        <w:tc>
          <w:tcPr>
            <w:tcW w:w="645" w:type="dxa"/>
            <w:noWrap w:val="0"/>
            <w:vAlign w:val="center"/>
          </w:tcPr>
          <w:p w14:paraId="76C7591E">
            <w:pPr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06DBF011">
            <w:pPr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855" w:type="dxa"/>
            <w:noWrap w:val="0"/>
            <w:vAlign w:val="center"/>
          </w:tcPr>
          <w:p w14:paraId="75505652"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18443243"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</w:p>
        </w:tc>
      </w:tr>
      <w:tr w14:paraId="0D9D0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8" w:type="dxa"/>
            <w:noWrap w:val="0"/>
            <w:vAlign w:val="center"/>
          </w:tcPr>
          <w:p w14:paraId="5FFC798B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2085" w:type="dxa"/>
            <w:noWrap w:val="0"/>
            <w:vAlign w:val="center"/>
          </w:tcPr>
          <w:p w14:paraId="6089AB19"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瓯江口院区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  <w:lang w:val="en-US" w:eastAsia="zh-CN"/>
              </w:rPr>
              <w:t>食堂采购信息化平台服务</w:t>
            </w:r>
          </w:p>
        </w:tc>
        <w:tc>
          <w:tcPr>
            <w:tcW w:w="840" w:type="dxa"/>
            <w:noWrap w:val="0"/>
            <w:vAlign w:val="center"/>
          </w:tcPr>
          <w:p w14:paraId="33501196"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  <w:t>项</w:t>
            </w:r>
          </w:p>
        </w:tc>
        <w:tc>
          <w:tcPr>
            <w:tcW w:w="645" w:type="dxa"/>
            <w:noWrap w:val="0"/>
            <w:vAlign w:val="center"/>
          </w:tcPr>
          <w:p w14:paraId="412E3F8F">
            <w:pPr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08C174D7">
            <w:pPr>
              <w:jc w:val="center"/>
              <w:rPr>
                <w:rFonts w:hint="default" w:ascii="宋体" w:hAnsi="宋体" w:cs="宋体" w:eastAsiaTheme="minorEastAsia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highlight w:val="none"/>
                <w:lang w:val="en-US" w:eastAsia="zh-CN"/>
              </w:rPr>
              <w:t>10000</w:t>
            </w:r>
          </w:p>
        </w:tc>
        <w:tc>
          <w:tcPr>
            <w:tcW w:w="855" w:type="dxa"/>
            <w:noWrap w:val="0"/>
            <w:vAlign w:val="center"/>
          </w:tcPr>
          <w:p w14:paraId="35BC5CB9">
            <w:pPr>
              <w:jc w:val="center"/>
              <w:rPr>
                <w:rFonts w:hint="eastAsia" w:ascii="宋体" w:hAnsi="宋体" w:cs="宋体"/>
                <w:color w:val="000000"/>
                <w:sz w:val="20"/>
                <w:highlight w:val="none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B6A61A2">
            <w:pPr>
              <w:jc w:val="center"/>
              <w:rPr>
                <w:rFonts w:hint="default" w:ascii="宋体" w:hAnsi="宋体" w:cs="宋体" w:eastAsiaTheme="minorEastAsia"/>
                <w:color w:val="000000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</w:p>
        </w:tc>
      </w:tr>
      <w:tr w14:paraId="2FD4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1" w:type="dxa"/>
            <w:gridSpan w:val="7"/>
            <w:noWrap w:val="0"/>
            <w:vAlign w:val="center"/>
          </w:tcPr>
          <w:p w14:paraId="11AF13F3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outlineLvl w:val="0"/>
              <w:rPr>
                <w:rFonts w:hint="default" w:ascii="宋体" w:hAnsi="宋体" w:eastAsiaTheme="minorEastAsia"/>
                <w:spacing w:val="-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3"/>
                <w:szCs w:val="21"/>
                <w:highlight w:val="none"/>
                <w:lang w:val="en-US" w:eastAsia="zh-CN"/>
              </w:rPr>
              <w:t>合计小写（2年）：</w:t>
            </w:r>
            <w:r>
              <w:rPr>
                <w:rFonts w:hint="eastAsia" w:ascii="宋体" w:hAnsi="宋体"/>
                <w:spacing w:val="-3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pacing w:val="-3"/>
                <w:szCs w:val="21"/>
                <w:highlight w:val="none"/>
                <w:lang w:val="en-US" w:eastAsia="zh-CN"/>
              </w:rPr>
              <w:t xml:space="preserve">    </w:t>
            </w:r>
          </w:p>
        </w:tc>
      </w:tr>
      <w:tr w14:paraId="63792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221" w:type="dxa"/>
            <w:gridSpan w:val="7"/>
            <w:noWrap w:val="0"/>
            <w:vAlign w:val="center"/>
          </w:tcPr>
          <w:p w14:paraId="1E9BBA7A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outlineLvl w:val="0"/>
              <w:rPr>
                <w:rFonts w:hint="eastAsia" w:ascii="宋体" w:hAnsi="宋体"/>
                <w:spacing w:val="-3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3"/>
                <w:szCs w:val="21"/>
                <w:highlight w:val="none"/>
                <w:lang w:val="en-US" w:eastAsia="zh-CN"/>
              </w:rPr>
              <w:t>合计大写（2年）：</w:t>
            </w:r>
            <w:r>
              <w:rPr>
                <w:rFonts w:hint="eastAsia" w:ascii="宋体" w:hAnsi="宋体"/>
                <w:spacing w:val="-3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</w:tc>
      </w:tr>
    </w:tbl>
    <w:p w14:paraId="22E9D078">
      <w:pPr>
        <w:jc w:val="both"/>
        <w:rPr>
          <w:rFonts w:hint="default" w:ascii="宋体" w:hAnsi="宋体" w:cs="宋体"/>
          <w:color w:val="000000"/>
          <w:sz w:val="2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  <w:t>说明1：上述报价包含提供食堂采购信息化平台服务所需的一切费用，包括但不限于平台使用费、系统培训费、系统维护费、技术开发和升级、数据维护、税费、售后等。</w:t>
      </w:r>
    </w:p>
    <w:p w14:paraId="59D5FBB5">
      <w:pPr>
        <w:jc w:val="both"/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  <w:t xml:space="preserve">说明2：小写与大写的金额不一致以大写金额为准。 </w:t>
      </w:r>
    </w:p>
    <w:p w14:paraId="3E19AD4E">
      <w:pPr>
        <w:jc w:val="both"/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  <w:t>说明3：投标人已仔细研究了</w:t>
      </w:r>
      <w:r>
        <w:rPr>
          <w:rFonts w:hint="eastAsia" w:ascii="宋体" w:hAnsi="宋体"/>
          <w:bCs/>
          <w:sz w:val="21"/>
          <w:szCs w:val="21"/>
          <w:highlight w:val="none"/>
          <w:lang w:val="en-US" w:eastAsia="zh-CN"/>
        </w:rPr>
        <w:t>食堂</w:t>
      </w:r>
      <w:r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  <w:t>采购信息化平台服务项目的情况说明，已充分理解并掌握了本询价项目的全部有关情况。同意接受并响应询价文件的全部内容和条件。</w:t>
      </w:r>
    </w:p>
    <w:p w14:paraId="47594876">
      <w:pPr>
        <w:jc w:val="both"/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  <w:t>说明4：服务期限2年。</w:t>
      </w:r>
    </w:p>
    <w:p w14:paraId="6DDB350E">
      <w:pPr>
        <w:jc w:val="both"/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highlight w:val="none"/>
          <w:lang w:val="en-US" w:eastAsia="zh-CN"/>
        </w:rPr>
        <w:t>▲说明5：报价不得高于各项限价单价。</w:t>
      </w:r>
      <w:bookmarkStart w:id="0" w:name="_GoBack"/>
      <w:bookmarkEnd w:id="0"/>
    </w:p>
    <w:p w14:paraId="00FA9B01">
      <w:pPr>
        <w:spacing w:line="276" w:lineRule="auto"/>
        <w:rPr>
          <w:rFonts w:ascii="宋体" w:hAnsi="宋体" w:cs="仿宋_GB2312"/>
          <w:szCs w:val="21"/>
        </w:rPr>
      </w:pPr>
    </w:p>
    <w:p w14:paraId="382B1DEB">
      <w:pPr>
        <w:ind w:left="420" w:leftChars="200"/>
      </w:pPr>
    </w:p>
    <w:p w14:paraId="6FCA9CBB">
      <w:pPr>
        <w:spacing w:line="275" w:lineRule="auto"/>
        <w:rPr>
          <w:rFonts w:ascii="Arial"/>
          <w:sz w:val="21"/>
        </w:rPr>
      </w:pPr>
    </w:p>
    <w:p w14:paraId="1DF2B208">
      <w:pPr>
        <w:pStyle w:val="5"/>
        <w:spacing w:before="82" w:line="240" w:lineRule="auto"/>
        <w:ind w:left="4125" w:firstLine="460" w:firstLineChars="20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联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</w:t>
      </w:r>
      <w:r>
        <w:rPr>
          <w:spacing w:val="-5"/>
          <w:sz w:val="24"/>
          <w:szCs w:val="24"/>
        </w:rPr>
        <w:t>系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</w:t>
      </w:r>
      <w:r>
        <w:rPr>
          <w:spacing w:val="-5"/>
          <w:sz w:val="24"/>
          <w:szCs w:val="24"/>
        </w:rPr>
        <w:t>人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</w:t>
      </w:r>
      <w:r>
        <w:rPr>
          <w:spacing w:val="-5"/>
          <w:sz w:val="24"/>
          <w:szCs w:val="24"/>
        </w:rPr>
        <w:t>：</w:t>
      </w:r>
    </w:p>
    <w:p w14:paraId="106866DD">
      <w:pPr>
        <w:pStyle w:val="5"/>
        <w:spacing w:before="82" w:line="240" w:lineRule="auto"/>
        <w:ind w:left="4125" w:firstLine="460" w:firstLineChars="200"/>
        <w:rPr>
          <w:rFonts w:hint="eastAsia"/>
          <w:spacing w:val="-5"/>
          <w:sz w:val="24"/>
          <w:szCs w:val="24"/>
          <w:lang w:val="en-US" w:eastAsia="zh-CN"/>
        </w:rPr>
      </w:pPr>
      <w:r>
        <w:rPr>
          <w:rFonts w:hint="eastAsia"/>
          <w:spacing w:val="-5"/>
          <w:sz w:val="24"/>
          <w:szCs w:val="24"/>
          <w:lang w:val="en-US" w:eastAsia="zh-CN"/>
        </w:rPr>
        <w:t xml:space="preserve">手        机 ： </w:t>
      </w:r>
    </w:p>
    <w:p w14:paraId="4EB06915">
      <w:pPr>
        <w:pStyle w:val="5"/>
        <w:spacing w:before="82" w:line="240" w:lineRule="auto"/>
        <w:ind w:left="4125" w:firstLine="440" w:firstLineChars="20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单位</w:t>
      </w:r>
      <w:r>
        <w:rPr>
          <w:rFonts w:hint="eastAsia"/>
          <w:spacing w:val="-10"/>
          <w:sz w:val="24"/>
          <w:szCs w:val="24"/>
          <w:lang w:val="en-US" w:eastAsia="zh-CN"/>
        </w:rPr>
        <w:t xml:space="preserve">  </w:t>
      </w:r>
      <w:r>
        <w:rPr>
          <w:rFonts w:hint="eastAsia"/>
          <w:spacing w:val="-10"/>
          <w:sz w:val="24"/>
          <w:szCs w:val="24"/>
          <w:lang w:eastAsia="zh-CN"/>
        </w:rPr>
        <w:t>（</w:t>
      </w:r>
      <w:r>
        <w:rPr>
          <w:rFonts w:hint="eastAsia"/>
          <w:spacing w:val="-10"/>
          <w:sz w:val="24"/>
          <w:szCs w:val="24"/>
          <w:lang w:val="en-US" w:eastAsia="zh-CN"/>
        </w:rPr>
        <w:t>盖章</w:t>
      </w:r>
      <w:r>
        <w:rPr>
          <w:rFonts w:hint="eastAsia"/>
          <w:spacing w:val="-10"/>
          <w:sz w:val="24"/>
          <w:szCs w:val="24"/>
          <w:lang w:eastAsia="zh-CN"/>
        </w:rPr>
        <w:t>）</w:t>
      </w:r>
      <w:r>
        <w:rPr>
          <w:spacing w:val="-10"/>
          <w:sz w:val="24"/>
          <w:szCs w:val="24"/>
        </w:rPr>
        <w:t>：</w:t>
      </w:r>
    </w:p>
    <w:p w14:paraId="09C89939">
      <w:pPr>
        <w:pStyle w:val="5"/>
        <w:spacing w:before="82" w:line="240" w:lineRule="auto"/>
        <w:ind w:left="4125" w:firstLine="440" w:firstLineChars="200"/>
        <w:rPr>
          <w:sz w:val="32"/>
          <w:szCs w:val="32"/>
        </w:rPr>
      </w:pPr>
      <w:r>
        <w:rPr>
          <w:rFonts w:hint="eastAsia"/>
          <w:spacing w:val="-10"/>
          <w:sz w:val="24"/>
          <w:szCs w:val="24"/>
          <w:lang w:val="en-US" w:eastAsia="zh-CN"/>
        </w:rPr>
        <w:t>时          间 ：</w:t>
      </w:r>
    </w:p>
    <w:p w14:paraId="14CE588E">
      <w:pPr>
        <w:pStyle w:val="11"/>
        <w:ind w:left="0" w:leftChars="0" w:firstLine="0" w:firstLineChars="0"/>
        <w:rPr>
          <w:rFonts w:hint="default"/>
        </w:rPr>
      </w:pPr>
    </w:p>
    <w:p w14:paraId="2E810102">
      <w:pPr>
        <w:pStyle w:val="11"/>
        <w:ind w:left="0" w:leftChars="0" w:firstLine="0" w:firstLineChars="0"/>
        <w:rPr>
          <w:rFonts w:hint="default"/>
        </w:rPr>
      </w:pPr>
    </w:p>
    <w:p w14:paraId="054E9F77">
      <w:pPr>
        <w:pStyle w:val="11"/>
        <w:ind w:left="0" w:leftChars="0" w:firstLine="0" w:firstLineChars="0"/>
        <w:rPr>
          <w:rFonts w:hint="default"/>
        </w:rPr>
      </w:pPr>
    </w:p>
    <w:p w14:paraId="1DC5E731">
      <w:pPr>
        <w:pStyle w:val="11"/>
        <w:ind w:left="0" w:leftChars="0" w:firstLine="0" w:firstLineChars="0"/>
        <w:rPr>
          <w:rFonts w:hint="default"/>
        </w:rPr>
      </w:pPr>
    </w:p>
    <w:p w14:paraId="0853D8C5">
      <w:pPr>
        <w:pStyle w:val="11"/>
        <w:ind w:left="0" w:leftChars="0" w:firstLine="0" w:firstLineChars="0"/>
        <w:rPr>
          <w:rFonts w:hint="default"/>
        </w:rPr>
      </w:pPr>
    </w:p>
    <w:p w14:paraId="283671F7">
      <w:pPr>
        <w:pStyle w:val="11"/>
        <w:ind w:left="0" w:leftChars="0" w:firstLine="0" w:firstLineChars="0"/>
        <w:rPr>
          <w:rFonts w:hint="default"/>
        </w:rPr>
      </w:pPr>
    </w:p>
    <w:p w14:paraId="4F248AAC">
      <w:pPr>
        <w:pStyle w:val="11"/>
        <w:ind w:left="0" w:leftChars="0" w:firstLine="0" w:firstLineChars="0"/>
        <w:rPr>
          <w:rFonts w:hint="default"/>
        </w:rPr>
      </w:pPr>
    </w:p>
    <w:p w14:paraId="6A17AE9F">
      <w:pPr>
        <w:pStyle w:val="11"/>
        <w:ind w:left="0" w:leftChars="0" w:firstLine="0" w:firstLineChars="0"/>
        <w:rPr>
          <w:rFonts w:hint="default"/>
        </w:rPr>
      </w:pPr>
    </w:p>
    <w:p w14:paraId="399CDD3D">
      <w:pPr>
        <w:pStyle w:val="11"/>
        <w:ind w:left="0" w:leftChars="0" w:firstLine="0" w:firstLineChars="0"/>
        <w:rPr>
          <w:rFonts w:hint="default"/>
        </w:rPr>
      </w:pPr>
    </w:p>
    <w:p w14:paraId="69CE30A1">
      <w:pPr>
        <w:pStyle w:val="11"/>
        <w:ind w:left="0" w:leftChars="0" w:firstLine="0" w:firstLineChars="0"/>
        <w:rPr>
          <w:rFonts w:hint="default"/>
        </w:rPr>
      </w:pPr>
    </w:p>
    <w:p w14:paraId="37778E1F">
      <w:pPr>
        <w:pStyle w:val="11"/>
        <w:ind w:left="0" w:leftChars="0" w:firstLine="0" w:firstLineChars="0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DBC80"/>
    <w:multiLevelType w:val="singleLevel"/>
    <w:tmpl w:val="1CEDBC8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69C546B"/>
    <w:multiLevelType w:val="singleLevel"/>
    <w:tmpl w:val="369C546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EFC236"/>
    <w:multiLevelType w:val="singleLevel"/>
    <w:tmpl w:val="74EFC23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E4484"/>
    <w:rsid w:val="0F4E1018"/>
    <w:rsid w:val="122E07B0"/>
    <w:rsid w:val="20C96524"/>
    <w:rsid w:val="269E71BB"/>
    <w:rsid w:val="305E624A"/>
    <w:rsid w:val="31153BE5"/>
    <w:rsid w:val="324C1408"/>
    <w:rsid w:val="37B10A69"/>
    <w:rsid w:val="3E2E6D2E"/>
    <w:rsid w:val="41EA4FEF"/>
    <w:rsid w:val="4D380A0B"/>
    <w:rsid w:val="5BC627B1"/>
    <w:rsid w:val="5BCE091C"/>
    <w:rsid w:val="5F31188A"/>
    <w:rsid w:val="642C2EA6"/>
    <w:rsid w:val="6F0751BF"/>
    <w:rsid w:val="72556843"/>
    <w:rsid w:val="75B97E6A"/>
    <w:rsid w:val="78C977CD"/>
    <w:rsid w:val="7FF1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paragraph" w:styleId="6">
    <w:name w:val="Plain Text"/>
    <w:basedOn w:val="1"/>
    <w:unhideWhenUsed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DAS正文"/>
    <w:basedOn w:val="1"/>
    <w:autoRedefine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b/>
      <w:bCs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1231</Characters>
  <Lines>0</Lines>
  <Paragraphs>0</Paragraphs>
  <TotalTime>0</TotalTime>
  <ScaleCrop>false</ScaleCrop>
  <LinksUpToDate>false</LinksUpToDate>
  <CharactersWithSpaces>1312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2025-03-03T06:17:00Z</dcterms:created>
  <dc:creator>HDS</dc:creator>
  <cp:lastModifiedBy>郑听</cp:lastModifiedBy>
  <dcterms:modified xsi:type="dcterms:W3CDTF">2025-05-13T00:59:27Z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eyJoZGlkIjoiZTg4NTAxZGUyM2E2ZjBjZGUyZWI1NDFlN2U2ODlmOGIiLCJ1c2VySWQiOiI2MDA5Nzg1OTIifQ==</vt:lpwstr>
  </property>
  <property fmtid="{D5CDD505-2E9C-101B-9397-08002B2CF9AE}" pid="4" name="ICV">
    <vt:lpwstr>5895A59583144104A76BEFF5B9D58EE7_13</vt:lpwstr>
  </property>
</Properties>
</file>