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cs="宋体" w:asciiTheme="minorEastAsia" w:hAnsiTheme="minorEastAsia"/>
          <w:b/>
          <w:kern w:val="0"/>
          <w:sz w:val="44"/>
          <w:szCs w:val="44"/>
        </w:rPr>
      </w:pPr>
      <w:r>
        <w:rPr>
          <w:rFonts w:hint="eastAsia" w:asciiTheme="minorEastAsia" w:hAnsiTheme="minorEastAsia"/>
          <w:b/>
          <w:sz w:val="44"/>
          <w:szCs w:val="44"/>
          <w:lang w:val="en-US" w:eastAsia="zh-CN"/>
        </w:rPr>
        <w:t>关于</w:t>
      </w:r>
      <w:r>
        <w:rPr>
          <w:rFonts w:hint="eastAsia" w:asciiTheme="minorEastAsia" w:hAnsiTheme="minorEastAsia"/>
          <w:b/>
          <w:sz w:val="44"/>
          <w:szCs w:val="44"/>
        </w:rPr>
        <w:t>温州医科大学</w:t>
      </w:r>
      <w:r>
        <w:rPr>
          <w:rFonts w:hint="eastAsia" w:cs="宋体" w:asciiTheme="minorEastAsia" w:hAnsiTheme="minorEastAsia"/>
          <w:b/>
          <w:kern w:val="0"/>
          <w:sz w:val="44"/>
          <w:szCs w:val="44"/>
        </w:rPr>
        <w:t>第二临床医学院</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b/>
          <w:sz w:val="44"/>
          <w:szCs w:val="44"/>
        </w:rPr>
      </w:pPr>
      <w:r>
        <w:rPr>
          <w:rFonts w:hint="eastAsia" w:asciiTheme="minorEastAsia" w:hAnsiTheme="minorEastAsia"/>
          <w:b/>
          <w:sz w:val="44"/>
          <w:szCs w:val="44"/>
        </w:rPr>
        <w:t>20</w:t>
      </w:r>
      <w:r>
        <w:rPr>
          <w:rFonts w:hint="eastAsia" w:asciiTheme="minorEastAsia" w:hAnsiTheme="minorEastAsia"/>
          <w:b/>
          <w:sz w:val="44"/>
          <w:szCs w:val="44"/>
          <w:lang w:val="en-US" w:eastAsia="zh-CN"/>
        </w:rPr>
        <w:t>23</w:t>
      </w:r>
      <w:r>
        <w:rPr>
          <w:rFonts w:hint="eastAsia" w:asciiTheme="minorEastAsia" w:hAnsiTheme="minorEastAsia"/>
          <w:b/>
          <w:sz w:val="44"/>
          <w:szCs w:val="44"/>
        </w:rPr>
        <w:t>年</w:t>
      </w:r>
      <w:r>
        <w:rPr>
          <w:rFonts w:hint="eastAsia" w:asciiTheme="minorEastAsia" w:hAnsiTheme="minorEastAsia"/>
          <w:b/>
          <w:sz w:val="44"/>
          <w:szCs w:val="44"/>
          <w:lang w:val="en-US" w:eastAsia="zh-CN"/>
        </w:rPr>
        <w:t>温州医科大学本专科学生科研课题立项</w:t>
      </w:r>
      <w:r>
        <w:rPr>
          <w:rFonts w:hint="eastAsia" w:asciiTheme="minorEastAsia" w:hAnsiTheme="minorEastAsia"/>
          <w:b/>
          <w:sz w:val="44"/>
          <w:szCs w:val="44"/>
        </w:rPr>
        <w:t>拟申报项目</w:t>
      </w:r>
      <w:r>
        <w:rPr>
          <w:rFonts w:hint="eastAsia" w:asciiTheme="minorEastAsia" w:hAnsiTheme="minorEastAsia"/>
          <w:b/>
          <w:sz w:val="44"/>
          <w:szCs w:val="44"/>
          <w:lang w:val="en-US" w:eastAsia="zh-CN"/>
        </w:rPr>
        <w:t>的</w:t>
      </w:r>
      <w:r>
        <w:rPr>
          <w:rFonts w:hint="eastAsia" w:asciiTheme="minorEastAsia" w:hAnsiTheme="minorEastAsia"/>
          <w:b/>
          <w:sz w:val="44"/>
          <w:szCs w:val="44"/>
        </w:rPr>
        <w:t>公示</w:t>
      </w:r>
    </w:p>
    <w:tbl>
      <w:tblPr>
        <w:tblStyle w:val="2"/>
        <w:tblpPr w:leftFromText="180" w:rightFromText="180" w:vertAnchor="text" w:horzAnchor="page" w:tblpX="1927" w:tblpY="1045"/>
        <w:tblOverlap w:val="never"/>
        <w:tblW w:w="14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2"/>
        <w:gridCol w:w="2492"/>
        <w:gridCol w:w="1304"/>
        <w:gridCol w:w="1604"/>
        <w:gridCol w:w="2688"/>
        <w:gridCol w:w="2054"/>
        <w:gridCol w:w="1304"/>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编号</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课题名称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课题类别</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负责人姓名</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指导老师姓名（职称）</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课题成员</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课题类别</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学院评审结果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GALNT3介导的O-糖基化FGF23显著提高牙髓干细胞生存率并诱导神经分化活性机制的探究与应用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陈晗</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朱思品（副教授）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陆宇浩</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董子璇</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洪颖</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曹昕</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Pgp3-MOMP联合检测温州地区大学生人群沙眼衣原体感染情况的研究 </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陈琳</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董海艳（讲师）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卓佳（高级实验师）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方俊杰</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邓兴才</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魏高莹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廖苏杭</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白芷调控Erk1/2-Nrf2通路抑制凋亡促进皮瓣存活的机制研究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陈庆煜</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李志杰（主任医师）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吴士杰（助教）</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陈国栋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叶敏乐</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王昕烨</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吴信羽</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NLRP3相关自身炎症性疾病的临床特征和遗传学分析</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丁星如</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黄秀峰（副研究员）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郑雯洁（副主任医师）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朱荣成</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叶江天</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姚钰妍</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王寒青</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基于单细胞测序和加权共表达网络分析的锌转运相关基因的结直肠癌预后模型构建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范佳宁</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夏崇建（助理实验师）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薛向阳（教授）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卢冠宏</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何文伟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李文</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袁婕</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去泛素化酶MYSM1通过抑制erastin诱导的铁死亡从而缓解缺铁性贫血</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冯新然</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秦乐（副主任医师）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张巧飞</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池康睿</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陈柯</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曹若颖</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大鼠睾丸间质Leydig祖细胞标志蛋白的识别与鉴定</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洪扬刚</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管小菊（助理研究员）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陈聪德（主任医师）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徐培宇</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邓淳操</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汪静涵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幽门螺杆菌毒力蛋白CagA通过沉默MAPK4介导胃肠道巨噬细胞极化促进胃癌发展的机制研究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胡译尹</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林孝坤（副主任医师）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李心怡</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李锐</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黄浩然</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池康睿</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Sofalcone通过Keap1/Nrf2信号通路调控破骨细胞分化治疗骨质疏松症的机制研究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华天墉</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金海明（主治医师）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翁摄稷（住院医师）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赵彬利</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陈振雅</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苏宏</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戚榆婷</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UCHL1介导有氧糖酵解调控破骨细胞骨吸收功能在绝经后骨质疏松中的作用及其机制研究   </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江军晨</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陈熙（副教授）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任儒风</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方未媛</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周萌</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杨依蕾</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探索乳果糖在炎症性肠病患者肠道准备中的有效性和安全性评估：一项单中心,开放标签,前瞻性随机对照研究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龙馨宇</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叶朦倩（讲师）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林道泼（医师）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干佳伊</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何渊航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毛兰素通过调节肝癌细胞胱氨酸摄取抑制肝癌发生发展的机制研究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卢冠宏</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陈通克（高级实验师）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范佳宁</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胡译尹</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李心怡</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朱晓晖</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儿童青少年脊柱侧凸AI数字筛查技术研究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鲁澍涵</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连毅（讲师）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黄崇安（讲师）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王超奇</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陈卓</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刘若兰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恩格列净调控Nrf2/ARE信号通路介导的铁死亡在缺血皮瓣远端坏死的作用及机制研究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王昕烨</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林丁盛（主治医师）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吴信羽</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陈国栋</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叶敏乐</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陈庆煜</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氧调控性bFGF基因修饰神经干细胞治疗脊髓损伤的实验研究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王韵扬</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朱思品（副教授）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陈晗</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曹昕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胡锐</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戚志洲</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YAP的磷酸化-泛素化串扰参与肺血管重构的作用和机制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吴晨栋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袁琳波（副教授）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史启豪</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洪嘉铄</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陈浩</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詹尔力</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低氧诱导MST1-SERBP1途径病理性激活经转录后调控促进肺血管重构</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吴俊贤</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袁琳波（副教授)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郭文静（讲师）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邢琼文</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陈波</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陈宇佳</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周煦智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Piezo1/YAP1调控氧化应激抑制巨噬细胞衰老在假体周围骨溶解中的作用机制研究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俞涛</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吴登颖（住院医师）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洪佳倩</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王轩</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倪翡翡</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娜仁其其格</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Hippo-Yap/Tead4信号通路动态调控Drp1表达影响成肌细胞分化的研究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张奥展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黄世园（主治医师）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王繁（主任医师）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谢依冉</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李铱扬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熊艺婕</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范欣怡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酒石酸长春质碱通过抑制HIF-1α介导的铁过载改善绝经后骨质疏松及其作用机制研究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赵彬利</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潘优津（副主任医师）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潘翔翔（住院医师）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周萌</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王晨羽</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华天墉</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江军晨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RNA m5C甲基化调控天然免疫影响EV71复制的分子机制研究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郑吉尉</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解银丽（讲师）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李淇</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傅嵘</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涂元煌</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劳帅威</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健康中国背景下提高居民健康知识普及力度有效途径</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陈慧铃</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苏凤启（副教授）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任博铖</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冯嘉伟</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杜琳</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靳泽</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医学类高校“思政课程”与“课程思政”的良性互动模式研究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陈奕圻</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刘玉山（教授）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姜奕妍（助教）</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谢芯雨</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陈振雅</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俞涛</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边天增</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调查语言障碍儿童困境对策体系研究与实践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董袁吟</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卢怡羊（助教）</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李金菡</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张香</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李曦宁</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钱安琦</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“健康老龄化”视域下骨质疏松性骨折综合防治体系的研究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方未媛</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翁摄稷(住院医师)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潘优津(副主任医师)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陈振雅</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杨依蕾</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吕睿童 </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基于决策树与Logistic回归模型的大学生HPV疫苗接纳意愿及影响因素分析</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李函谕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余航（助教）</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俞思文</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张欠欠</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吴少雯</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水晶守护——基于早产儿家庭视角下的新型医社融合服务体系构建</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阮金玲</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肖秀漫（主治医师）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林小清（主管护师）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叶帮铭</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徐可雯</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林可欣</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地方高校国际传播力建设策略研究——以温州为例</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唐一可</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金素凡（研究实习员）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李莹莹（教授）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杨怡芳</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项楚</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29</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“八八战略”指引下乡村共同富裕的实践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——基于永嘉县前东村的实地调研</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徐奇缘</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翁攀峰（副教授）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姜奕妍（助教）</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娄钦楠</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姜乐临</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应雨彤</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医学生叙事医学教育现状及其提升路径</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徐欣桐</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刘茂宣（助教）</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董锐</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李佳</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陈宇轩</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杨欣晨</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一般</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转录因子GATA-1调控cAMP/PI3K/AKT信号通路对胃癌细胞的效应及机制研究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r>
              <w:rPr>
                <w:rFonts w:hint="eastAsia" w:ascii="宋体" w:hAnsi="宋体" w:eastAsia="宋体" w:cs="宋体"/>
                <w:i w:val="0"/>
                <w:iCs w:val="0"/>
                <w:color w:val="000000"/>
                <w:kern w:val="0"/>
                <w:sz w:val="24"/>
                <w:szCs w:val="24"/>
                <w:u w:val="none"/>
                <w:lang w:val="en-US" w:eastAsia="zh-CN" w:bidi="ar"/>
              </w:rPr>
              <w:br w:type="textWrapping"/>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陈鹏展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木依曼（助理实验师）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林刻智（高级实验师）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张竞予</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贫困生专项</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四氢小檗碱调控破骨细胞分化和骨吸收能</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在绝经后骨质疏松中的作用和机制研究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r>
              <w:rPr>
                <w:rFonts w:hint="eastAsia" w:ascii="宋体" w:hAnsi="宋体" w:eastAsia="宋体" w:cs="宋体"/>
                <w:i w:val="0"/>
                <w:iCs w:val="0"/>
                <w:color w:val="000000"/>
                <w:kern w:val="0"/>
                <w:sz w:val="24"/>
                <w:szCs w:val="24"/>
                <w:u w:val="none"/>
                <w:lang w:val="en-US" w:eastAsia="zh-CN" w:bidi="ar"/>
              </w:rPr>
              <w:br w:type="textWrapping"/>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王晨羽</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金海明（副教授）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王特（住院医师）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陈奕圻</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翁婉儿</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向巴玉珍</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贫困生专项</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33</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稳定下调死亡相关蛋白3对肝癌细胞的影响及其分子机制研究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自然科学类</w:t>
            </w:r>
            <w:r>
              <w:rPr>
                <w:rFonts w:hint="eastAsia" w:ascii="宋体" w:hAnsi="宋体" w:eastAsia="宋体" w:cs="宋体"/>
                <w:i w:val="0"/>
                <w:iCs w:val="0"/>
                <w:color w:val="000000"/>
                <w:kern w:val="0"/>
                <w:sz w:val="24"/>
                <w:szCs w:val="24"/>
                <w:u w:val="none"/>
                <w:lang w:val="en-US" w:eastAsia="zh-CN" w:bidi="ar"/>
              </w:rPr>
              <w:br w:type="textWrapping"/>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朱正</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卢光荣（副主任医师）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李利义（副主任医师）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徐越婷</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屠嘉瑶</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倪翡翡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贫困生专项</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34</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VR技术在脊柱矫形方面的交互设计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r>
              <w:rPr>
                <w:rFonts w:hint="eastAsia" w:ascii="宋体" w:hAnsi="宋体" w:eastAsia="宋体" w:cs="宋体"/>
                <w:i w:val="0"/>
                <w:iCs w:val="0"/>
                <w:color w:val="000000"/>
                <w:kern w:val="0"/>
                <w:sz w:val="24"/>
                <w:szCs w:val="24"/>
                <w:u w:val="none"/>
                <w:lang w:val="en-US" w:eastAsia="zh-CN" w:bidi="ar"/>
              </w:rPr>
              <w:br w:type="textWrapping"/>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郭佳佳</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黄晓丽(主管技师)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辛松建（主管技师）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杨语婷</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廖辉</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鲍梦琪</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贫困生专项</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35</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大思政视阈下本研心理健康一体化教育的衔接困境与对策研究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r>
              <w:rPr>
                <w:rFonts w:hint="eastAsia" w:ascii="宋体" w:hAnsi="宋体" w:eastAsia="宋体" w:cs="宋体"/>
                <w:i w:val="0"/>
                <w:iCs w:val="0"/>
                <w:color w:val="000000"/>
                <w:kern w:val="0"/>
                <w:sz w:val="24"/>
                <w:szCs w:val="24"/>
                <w:u w:val="none"/>
                <w:lang w:val="en-US" w:eastAsia="zh-CN" w:bidi="ar"/>
              </w:rPr>
              <w:br w:type="textWrapping"/>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王艺蓉</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陈孝春（讲师）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毛广运（教授）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陈陶洁</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高心妍</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唐昊扬</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洪扬刚</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贫困生专项</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大学生抑郁症群体病耻感影响因素及干预措施的研究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r>
              <w:rPr>
                <w:rFonts w:hint="eastAsia" w:ascii="宋体" w:hAnsi="宋体" w:eastAsia="宋体" w:cs="宋体"/>
                <w:i w:val="0"/>
                <w:iCs w:val="0"/>
                <w:color w:val="000000"/>
                <w:kern w:val="0"/>
                <w:sz w:val="24"/>
                <w:szCs w:val="24"/>
                <w:u w:val="none"/>
                <w:lang w:val="en-US" w:eastAsia="zh-CN" w:bidi="ar"/>
              </w:rPr>
              <w:br w:type="textWrapping"/>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姚钰妍</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李莹莹（教授）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吴士杰（助教）</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陈安琪</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丁星如</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张博炎</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贫困生专项</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叙事医学视阈下医院叙事环境的现状及其提升路径</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r>
              <w:rPr>
                <w:rFonts w:hint="eastAsia" w:ascii="宋体" w:hAnsi="宋体" w:eastAsia="宋体" w:cs="宋体"/>
                <w:i w:val="0"/>
                <w:iCs w:val="0"/>
                <w:color w:val="000000"/>
                <w:kern w:val="0"/>
                <w:sz w:val="24"/>
                <w:szCs w:val="24"/>
                <w:u w:val="none"/>
                <w:lang w:val="en-US" w:eastAsia="zh-CN" w:bidi="ar"/>
              </w:rPr>
              <w:br w:type="textWrapping"/>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赵思源</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苏凤启（副教授）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严伊宁</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杨芊</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高亚坤</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刘雅怡</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贫困生专项</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w:t>
            </w:r>
          </w:p>
        </w:tc>
        <w:tc>
          <w:tcPr>
            <w:tcW w:w="2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温州儿童友好型城市建设的现状与提升对策研究</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社会科学类</w:t>
            </w:r>
            <w:r>
              <w:rPr>
                <w:rFonts w:hint="eastAsia" w:ascii="宋体" w:hAnsi="宋体" w:eastAsia="宋体" w:cs="宋体"/>
                <w:i w:val="0"/>
                <w:iCs w:val="0"/>
                <w:color w:val="000000"/>
                <w:kern w:val="0"/>
                <w:sz w:val="24"/>
                <w:szCs w:val="24"/>
                <w:u w:val="none"/>
                <w:lang w:val="en-US" w:eastAsia="zh-CN" w:bidi="ar"/>
              </w:rPr>
              <w:br w:type="textWrapping"/>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黄一帆</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陈丹丹（讲师）</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戚榆婷</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李怿聪</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谢芯雨</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向巴玉珍</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贫困生专项</w:t>
            </w:r>
          </w:p>
        </w:tc>
        <w:tc>
          <w:tcPr>
            <w:tcW w:w="1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拟推荐</w:t>
            </w:r>
          </w:p>
        </w:tc>
      </w:tr>
    </w:tbl>
    <w:p>
      <w:pPr>
        <w:tabs>
          <w:tab w:val="left" w:pos="3561"/>
        </w:tabs>
        <w:bidi w:val="0"/>
        <w:jc w:val="left"/>
        <w:rPr>
          <w:rFonts w:hint="eastAsia"/>
          <w:lang w:val="en-US" w:eastAsia="zh-CN"/>
        </w:rPr>
      </w:pPr>
    </w:p>
    <w:p>
      <w:pPr>
        <w:jc w:val="center"/>
        <w:rPr>
          <w:rFonts w:hint="eastAsia" w:asciiTheme="minorEastAsia" w:hAnsiTheme="minorEastAsia"/>
          <w:b/>
          <w:sz w:val="40"/>
          <w:szCs w:val="40"/>
        </w:rPr>
      </w:pPr>
      <w:bookmarkStart w:id="0" w:name="_GoBack"/>
      <w:bookmarkEnd w:id="0"/>
    </w:p>
    <w:p>
      <w:pPr>
        <w:rPr>
          <w:rFonts w:hint="eastAsia"/>
        </w:rPr>
      </w:pPr>
    </w:p>
    <w:p>
      <w:pPr>
        <w:rPr>
          <w:rFonts w:hint="eastAsia"/>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mNmM1ZmI3NTY3MDQ0ZDI0ZDFlMWQwNWIxNmJjZjAifQ=="/>
  </w:docVars>
  <w:rsids>
    <w:rsidRoot w:val="0052006F"/>
    <w:rsid w:val="00052DB6"/>
    <w:rsid w:val="003C4856"/>
    <w:rsid w:val="0052006F"/>
    <w:rsid w:val="00593814"/>
    <w:rsid w:val="00AC25C3"/>
    <w:rsid w:val="00B6188E"/>
    <w:rsid w:val="00D71AB5"/>
    <w:rsid w:val="00DE71A9"/>
    <w:rsid w:val="00ED1124"/>
    <w:rsid w:val="0F3478D8"/>
    <w:rsid w:val="1AB97ECD"/>
    <w:rsid w:val="1BF34F8D"/>
    <w:rsid w:val="299E3402"/>
    <w:rsid w:val="2F9D1F13"/>
    <w:rsid w:val="2FF33A72"/>
    <w:rsid w:val="300E02FD"/>
    <w:rsid w:val="339458F1"/>
    <w:rsid w:val="33B603C9"/>
    <w:rsid w:val="346476FB"/>
    <w:rsid w:val="3A4B1D4B"/>
    <w:rsid w:val="428571F6"/>
    <w:rsid w:val="448D5C8B"/>
    <w:rsid w:val="47BF002B"/>
    <w:rsid w:val="486C3EDA"/>
    <w:rsid w:val="513422E9"/>
    <w:rsid w:val="620A40D9"/>
    <w:rsid w:val="6B2A1F11"/>
    <w:rsid w:val="762E58E8"/>
    <w:rsid w:val="76EB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61"/>
    <w:basedOn w:val="4"/>
    <w:qFormat/>
    <w:uiPriority w:val="0"/>
    <w:rPr>
      <w:rFonts w:hint="eastAsia" w:ascii="宋体" w:hAnsi="宋体" w:eastAsia="宋体" w:cs="宋体"/>
      <w:color w:val="000000"/>
      <w:sz w:val="24"/>
      <w:szCs w:val="24"/>
      <w:u w:val="none"/>
    </w:rPr>
  </w:style>
  <w:style w:type="character" w:customStyle="1" w:styleId="6">
    <w:name w:val="font21"/>
    <w:basedOn w:val="4"/>
    <w:qFormat/>
    <w:uiPriority w:val="0"/>
    <w:rPr>
      <w:rFonts w:hint="eastAsia" w:ascii="宋体" w:hAnsi="宋体" w:eastAsia="宋体" w:cs="宋体"/>
      <w:color w:val="000000"/>
      <w:sz w:val="24"/>
      <w:szCs w:val="24"/>
      <w:u w:val="none"/>
    </w:rPr>
  </w:style>
  <w:style w:type="character" w:customStyle="1" w:styleId="7">
    <w:name w:val="font71"/>
    <w:basedOn w:val="4"/>
    <w:qFormat/>
    <w:uiPriority w:val="0"/>
    <w:rPr>
      <w:rFonts w:ascii="Calibri" w:hAnsi="Calibri" w:cs="Calibri"/>
      <w:color w:val="000000"/>
      <w:sz w:val="24"/>
      <w:szCs w:val="24"/>
      <w:u w:val="none"/>
    </w:rPr>
  </w:style>
  <w:style w:type="character" w:customStyle="1" w:styleId="8">
    <w:name w:val="font41"/>
    <w:basedOn w:val="4"/>
    <w:uiPriority w:val="0"/>
    <w:rPr>
      <w:rFonts w:hint="eastAsia" w:ascii="宋体" w:hAnsi="宋体" w:eastAsia="宋体" w:cs="宋体"/>
      <w:color w:val="000000"/>
      <w:sz w:val="24"/>
      <w:szCs w:val="24"/>
      <w:u w:val="none"/>
    </w:rPr>
  </w:style>
  <w:style w:type="character" w:customStyle="1" w:styleId="9">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wzhealth.com</Company>
  <Pages>7</Pages>
  <Words>2746</Words>
  <Characters>3001</Characters>
  <Lines>4</Lines>
  <Paragraphs>1</Paragraphs>
  <TotalTime>19</TotalTime>
  <ScaleCrop>false</ScaleCrop>
  <LinksUpToDate>false</LinksUpToDate>
  <CharactersWithSpaces>3007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2019-05-21T06:00:00Z</dcterms:created>
  <dc:creator>留学生处</dc:creator>
  <cp:lastModifiedBy>941</cp:lastModifiedBy>
  <dcterms:modified xsi:type="dcterms:W3CDTF">2023-11-29T11:01:48Z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FDD9E4468BF240419E0D403BD8D7B49E</vt:lpwstr>
  </property>
</Properties>
</file>