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3939" w:right="4072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临床研究中心</w:t>
      </w:r>
      <w:r>
        <w:rPr>
          <w:rFonts w:ascii="Calibri" w:eastAsia="Calibri"/>
          <w:b/>
          <w:sz w:val="32"/>
        </w:rPr>
        <w:t>/</w:t>
      </w:r>
      <w:r>
        <w:rPr>
          <w:b/>
          <w:sz w:val="32"/>
        </w:rPr>
        <w:t>药物临床试验机构办 经费管理系统使用</w:t>
      </w:r>
    </w:p>
    <w:p>
      <w:pPr>
        <w:pStyle w:val="3"/>
        <w:spacing w:before="239"/>
        <w:ind w:left="100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462915</wp:posOffset>
            </wp:positionV>
            <wp:extent cx="9746615" cy="1976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877" cy="197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2535555</wp:posOffset>
            </wp:positionV>
            <wp:extent cx="9798685" cy="16033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523" cy="1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4227195</wp:posOffset>
            </wp:positionV>
            <wp:extent cx="9736455" cy="19685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6439" cy="19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1、院内网-科室专栏-临床研究中心/药物临床试验机构办-经费管理</w:t>
      </w:r>
    </w:p>
    <w:p>
      <w:pPr>
        <w:pStyle w:val="3"/>
        <w:spacing w:before="6"/>
        <w:rPr>
          <w:sz w:val="6"/>
        </w:rPr>
      </w:pPr>
    </w:p>
    <w:p>
      <w:pPr>
        <w:pStyle w:val="3"/>
        <w:spacing w:before="6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10" w:orient="landscape"/>
          <w:pgMar w:top="780" w:right="480" w:bottom="280" w:left="620" w:header="720" w:footer="720" w:gutter="0"/>
        </w:sectPr>
      </w:pPr>
    </w:p>
    <w:p>
      <w:pPr>
        <w:pStyle w:val="3"/>
        <w:spacing w:before="48"/>
        <w:ind w:left="100"/>
      </w:pPr>
      <w:r>
        <w:t>2、用项目负责人工号密码登录经费管理系统</w:t>
      </w:r>
    </w:p>
    <w:p>
      <w:pPr>
        <w:pStyle w:val="3"/>
        <w:spacing w:before="8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175895</wp:posOffset>
            </wp:positionV>
            <wp:extent cx="9747250" cy="51384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157" cy="513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6840" w:h="11910" w:orient="landscape"/>
          <w:pgMar w:top="800" w:right="480" w:bottom="280" w:left="620" w:header="720" w:footer="720" w:gutter="0"/>
        </w:sectPr>
      </w:pPr>
    </w:p>
    <w:p>
      <w:pPr>
        <w:pStyle w:val="3"/>
        <w:spacing w:before="48"/>
        <w:ind w:left="100"/>
      </w:pPr>
      <w:r>
        <w:t>3、选择所需的临床试验项目名称，填好此次需要报销的受试者检查费/交通费/研究者劳务费相关信息后，点击新增。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100"/>
      </w:pPr>
      <w:r>
        <w:rPr>
          <w:spacing w:val="-7"/>
        </w:rPr>
        <w:t>填写时注意：</w:t>
      </w:r>
      <w:r>
        <w:rPr>
          <w:color w:val="FF0000"/>
          <w:spacing w:val="-4"/>
        </w:rPr>
        <w:t>发票张数：</w:t>
      </w:r>
      <w:r>
        <w:rPr>
          <w:color w:val="FF0000"/>
          <w:spacing w:val="-11"/>
        </w:rPr>
        <w:t>1</w:t>
      </w:r>
      <w:r>
        <w:rPr>
          <w:color w:val="FF0000"/>
          <w:spacing w:val="-6"/>
        </w:rPr>
        <w:t xml:space="preserve"> 张</w:t>
      </w:r>
      <w:r>
        <w:rPr>
          <w:spacing w:val="-3"/>
        </w:rPr>
        <w:t>（</w:t>
      </w:r>
      <w:r>
        <w:rPr>
          <w:spacing w:val="-11"/>
        </w:rPr>
        <w:t xml:space="preserve">无论有几张发票，此处只填 </w:t>
      </w:r>
      <w:r>
        <w:t>1</w:t>
      </w:r>
      <w:r>
        <w:rPr>
          <w:spacing w:val="-35"/>
        </w:rPr>
        <w:t xml:space="preserve"> 张</w:t>
      </w:r>
      <w:r>
        <w:rPr>
          <w:spacing w:val="-21"/>
        </w:rPr>
        <w:t>），</w:t>
      </w:r>
      <w:r>
        <w:rPr>
          <w:color w:val="FF0000"/>
          <w:spacing w:val="-5"/>
        </w:rPr>
        <w:t>申请金额填写本次报销的总金额</w:t>
      </w:r>
      <w:r>
        <w:rPr>
          <w:spacing w:val="-5"/>
        </w:rPr>
        <w:t>（</w:t>
      </w:r>
      <w:r>
        <w:rPr>
          <w:spacing w:val="-3"/>
        </w:rPr>
        <w:t>即所有发票金额的总和</w:t>
      </w:r>
      <w:r>
        <w:t>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2"/>
        </w:rPr>
      </w:pPr>
    </w:p>
    <w:p>
      <w:pPr>
        <w:pStyle w:val="2"/>
        <w:spacing w:before="62" w:line="323" w:lineRule="exact"/>
      </w:pPr>
      <w: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-2981960</wp:posOffset>
            </wp:positionV>
            <wp:extent cx="9772015" cy="46558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888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申请金额填写本次报销的</w:t>
      </w:r>
    </w:p>
    <w:p>
      <w:pPr>
        <w:spacing w:before="0" w:line="304" w:lineRule="exact"/>
        <w:ind w:left="0" w:right="370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0000"/>
          <w:w w:val="100"/>
          <w:sz w:val="28"/>
        </w:rPr>
        <w:t>1</w:t>
      </w:r>
    </w:p>
    <w:p>
      <w:pPr>
        <w:spacing w:before="0" w:line="356" w:lineRule="exact"/>
        <w:ind w:left="11749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总金额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16"/>
        </w:rPr>
      </w:pPr>
    </w:p>
    <w:p>
      <w:pPr>
        <w:pStyle w:val="3"/>
        <w:spacing w:before="62" w:line="417" w:lineRule="auto"/>
        <w:ind w:left="100" w:right="237"/>
      </w:pPr>
      <w:r>
        <w:t>4、到机构办打印出领款凭证，经办人签字，机构办主任审核签字，按医院资金审批制度规定的流程，分管院长、总会计师签字，由财务处进行发放</w:t>
      </w:r>
    </w:p>
    <w:sectPr>
      <w:pgSz w:w="16840" w:h="11910" w:orient="landscape"/>
      <w:pgMar w:top="800" w:right="48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D651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04" w:lineRule="exact"/>
      <w:ind w:left="1174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2020-04-01T08:10:00Z</dcterms:created>
  <dc:creator>zqq</dc:creator>
  <cp:lastModifiedBy>宣辰</cp:lastModifiedBy>
  <dcterms:modified xsi:type="dcterms:W3CDTF">2020-04-01T08:10:49Z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2020-04-01T00:00:00Z</vt:filetime>
  </property>
  <property fmtid="{D5CDD505-2E9C-101B-9397-08002B2CF9AE}" pid="5" name="KSOProductBuildVer">
    <vt:lpwstr>2052-11.1.0.9141</vt:lpwstr>
  </property>
</Properties>
</file>